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D4" w:rsidRDefault="002C3A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8.65pt;margin-top:19.45pt;width:188.45pt;height:23.1pt;z-index:251658240" stroked="f">
            <v:textbox>
              <w:txbxContent>
                <w:p w:rsidR="00CB60AF" w:rsidRPr="001B260E" w:rsidRDefault="000A25F4" w:rsidP="00CB60AF">
                  <w:pPr>
                    <w:jc w:val="right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Bring</w:t>
                  </w:r>
                  <w:r w:rsidR="00CB60AF" w:rsidRPr="001B260E">
                    <w:rPr>
                      <w:color w:val="808080" w:themeColor="background1" w:themeShade="80"/>
                    </w:rPr>
                    <w:t>ing Hope, Transforming Lives</w:t>
                  </w:r>
                </w:p>
              </w:txbxContent>
            </v:textbox>
          </v:shape>
        </w:pict>
      </w:r>
      <w:r w:rsidR="00CB60AF" w:rsidRPr="00CB60AF">
        <w:rPr>
          <w:noProof/>
        </w:rPr>
        <w:drawing>
          <wp:inline distT="0" distB="0" distL="0" distR="0">
            <wp:extent cx="3333972" cy="800019"/>
            <wp:effectExtent l="19050" t="0" r="0" b="0"/>
            <wp:docPr id="2" name="Picture 1" descr="C:\Users\Rebecca\AppData\Local\Microsoft\Windows\Temporary Internet Files\Content.IE5\XQQL0WF3\Draft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\AppData\Local\Microsoft\Windows\Temporary Internet Files\Content.IE5\XQQL0WF3\Draft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61" cy="80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60AF" w:rsidRDefault="00CB60AF"/>
    <w:p w:rsidR="00CB60AF" w:rsidRDefault="00CB60AF"/>
    <w:p w:rsidR="00CB60AF" w:rsidRPr="003068B3" w:rsidRDefault="00CB60AF" w:rsidP="00CB60AF">
      <w:pPr>
        <w:jc w:val="center"/>
        <w:rPr>
          <w:b/>
        </w:rPr>
      </w:pPr>
      <w:r w:rsidRPr="003068B3">
        <w:rPr>
          <w:b/>
        </w:rPr>
        <w:t xml:space="preserve">EXCLUSIONS FROM GRANT FUNDING </w:t>
      </w:r>
    </w:p>
    <w:p w:rsidR="00CB60AF" w:rsidRDefault="00CB60AF" w:rsidP="00CB60AF">
      <w:pPr>
        <w:jc w:val="center"/>
      </w:pPr>
    </w:p>
    <w:p w:rsidR="00CB60AF" w:rsidRDefault="00CB60AF" w:rsidP="00CB60AF">
      <w:pPr>
        <w:pStyle w:val="ListParagraph"/>
        <w:jc w:val="both"/>
      </w:pPr>
      <w:r>
        <w:t xml:space="preserve">The Cole Foundation would be honored to help you with all your healthcare needs; however, there must be limits for all sources of funding.  The following list is items/services that are “exclusions”.  Exclusions are items/services that the Cole Foundation DOES NOT </w:t>
      </w:r>
      <w:proofErr w:type="gramStart"/>
      <w:r>
        <w:t>consider</w:t>
      </w:r>
      <w:proofErr w:type="gramEnd"/>
      <w:r>
        <w:t xml:space="preserve"> for funding.  The Cole Foundation will NOT pay for these services even if your physician recommends the items/services.  Please indicate by your signature at the bottom of this form that you understand that these services will not be included in the funding from the Cole Foundation.  </w:t>
      </w:r>
    </w:p>
    <w:p w:rsidR="00CB60AF" w:rsidRDefault="00CB60AF" w:rsidP="00CB60AF">
      <w:pPr>
        <w:pStyle w:val="ListParagraph"/>
        <w:jc w:val="both"/>
      </w:pPr>
    </w:p>
    <w:p w:rsidR="00CB60AF" w:rsidRDefault="00CB60AF" w:rsidP="00CB60AF">
      <w:pPr>
        <w:pStyle w:val="ListParagraph"/>
        <w:jc w:val="both"/>
        <w:rPr>
          <w:u w:val="single"/>
        </w:rPr>
      </w:pPr>
      <w:r>
        <w:rPr>
          <w:u w:val="single"/>
        </w:rPr>
        <w:t>Exclusions Include: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 xml:space="preserve">Dental or orthodontic treatment. 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 xml:space="preserve">Any pharmaceutical items or drugs. 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 xml:space="preserve">Vehicles (cars, vans, trucks, etc.) </w:t>
      </w:r>
    </w:p>
    <w:p w:rsidR="00DB3B86" w:rsidRDefault="00DB3B86" w:rsidP="00CB60AF">
      <w:pPr>
        <w:pStyle w:val="ListParagraph"/>
        <w:numPr>
          <w:ilvl w:val="0"/>
          <w:numId w:val="2"/>
        </w:numPr>
        <w:jc w:val="both"/>
      </w:pPr>
      <w:r>
        <w:t xml:space="preserve">Transportation 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 xml:space="preserve">Service dogs or other animal/pets. 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Biofeedback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Biomedical consultations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Chelation therapy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Heavy metal toxicity testing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Hyperbaric oxygen treatment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Herbal treatment or testing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Relationship Development Intervention (RDI)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>Any forms of reproduction, including, but not limited to infertility testing or drugs, pregnancy testing or treatment, birthing</w:t>
      </w:r>
    </w:p>
    <w:p w:rsidR="00CB60AF" w:rsidRDefault="00CB60AF" w:rsidP="00CB60AF">
      <w:pPr>
        <w:pStyle w:val="ListParagraph"/>
        <w:numPr>
          <w:ilvl w:val="0"/>
          <w:numId w:val="2"/>
        </w:numPr>
        <w:jc w:val="both"/>
      </w:pPr>
      <w:r>
        <w:t xml:space="preserve">Other exclusions:  Autopsy, burial costs, funeral costs, clinical trials.  </w:t>
      </w:r>
    </w:p>
    <w:p w:rsidR="00CB60AF" w:rsidRDefault="00CB60AF" w:rsidP="00585D78">
      <w:pPr>
        <w:jc w:val="right"/>
      </w:pPr>
    </w:p>
    <w:p w:rsidR="00585D78" w:rsidRDefault="00585D78" w:rsidP="00993E37"/>
    <w:p w:rsidR="00585D78" w:rsidRDefault="00585D78" w:rsidP="00585D78">
      <w:pPr>
        <w:jc w:val="right"/>
      </w:pPr>
    </w:p>
    <w:p w:rsidR="00585D78" w:rsidRDefault="00585D78" w:rsidP="00585D78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</w:p>
    <w:p w:rsidR="00585D78" w:rsidRDefault="00585D78" w:rsidP="00585D78">
      <w:pPr>
        <w:jc w:val="right"/>
      </w:pPr>
      <w:r>
        <w:t>Applicant’s Signature or Parent’s Signature</w:t>
      </w:r>
    </w:p>
    <w:p w:rsidR="00585D78" w:rsidRDefault="00585D78" w:rsidP="00585D78">
      <w:pPr>
        <w:jc w:val="right"/>
      </w:pPr>
    </w:p>
    <w:p w:rsidR="00585D78" w:rsidRDefault="00585D78" w:rsidP="00585D78">
      <w:pPr>
        <w:jc w:val="right"/>
      </w:pPr>
    </w:p>
    <w:p w:rsidR="00585D78" w:rsidRDefault="00585D78" w:rsidP="00585D78">
      <w:pPr>
        <w:jc w:val="right"/>
      </w:pPr>
      <w:r>
        <w:t>________________________________________________</w:t>
      </w:r>
    </w:p>
    <w:p w:rsidR="00585D78" w:rsidRDefault="00585D78" w:rsidP="00585D78">
      <w:pPr>
        <w:jc w:val="right"/>
      </w:pPr>
      <w:r>
        <w:t xml:space="preserve">Applicant’s Printed Name </w:t>
      </w:r>
    </w:p>
    <w:p w:rsidR="00585D78" w:rsidRDefault="00585D78" w:rsidP="00585D78">
      <w:pPr>
        <w:jc w:val="right"/>
      </w:pPr>
    </w:p>
    <w:p w:rsidR="00585D78" w:rsidRDefault="00585D78" w:rsidP="00585D78">
      <w:pPr>
        <w:jc w:val="right"/>
      </w:pPr>
    </w:p>
    <w:p w:rsidR="00585D78" w:rsidRDefault="00585D78" w:rsidP="00585D78">
      <w:pPr>
        <w:jc w:val="right"/>
      </w:pPr>
      <w:r>
        <w:t>________________________</w:t>
      </w:r>
    </w:p>
    <w:p w:rsidR="00CB60AF" w:rsidRDefault="00585D78" w:rsidP="00993E37">
      <w:pPr>
        <w:jc w:val="right"/>
      </w:pPr>
      <w:r>
        <w:t>Date</w:t>
      </w:r>
    </w:p>
    <w:p w:rsidR="00CB60AF" w:rsidRPr="00CB60AF" w:rsidRDefault="00CB60AF" w:rsidP="00CB60AF">
      <w:pPr>
        <w:jc w:val="both"/>
      </w:pPr>
      <w:r>
        <w:softHyphen/>
      </w:r>
      <w:r>
        <w:softHyphen/>
      </w:r>
      <w:r>
        <w:softHyphen/>
      </w:r>
      <w:r>
        <w:rPr>
          <w:vanish/>
        </w:rPr>
        <w:t>ther exclusions:  Autopsy, burial costs, funeral costs, clinical trials.  g or drugs, pregnancy testing or treatment, birthing</w:t>
      </w:r>
      <w:r>
        <w:rPr>
          <w:vanish/>
        </w:rPr>
        <w:cr/>
      </w:r>
    </w:p>
    <w:sectPr w:rsidR="00CB60AF" w:rsidRPr="00CB60AF" w:rsidSect="00BA35D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D6" w:rsidRDefault="002C3AD6" w:rsidP="00993E37">
      <w:r>
        <w:separator/>
      </w:r>
    </w:p>
  </w:endnote>
  <w:endnote w:type="continuationSeparator" w:id="0">
    <w:p w:rsidR="002C3AD6" w:rsidRDefault="002C3AD6" w:rsidP="0099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37" w:rsidRPr="00993E37" w:rsidRDefault="00993E37">
    <w:pPr>
      <w:pStyle w:val="Footer"/>
      <w:rPr>
        <w:color w:val="808080" w:themeColor="background1" w:themeShade="80"/>
        <w:sz w:val="16"/>
        <w:szCs w:val="16"/>
      </w:rPr>
    </w:pPr>
    <w:r w:rsidRPr="00993E37">
      <w:rPr>
        <w:color w:val="808080" w:themeColor="background1" w:themeShade="80"/>
        <w:sz w:val="16"/>
        <w:szCs w:val="16"/>
      </w:rPr>
      <w:t xml:space="preserve">Guidelines for Exclusions taken from United Healthcare Children’s Foundation website as a point of reference with exceptions to the services that we provide.  </w:t>
    </w:r>
    <w:hyperlink r:id="rId1" w:history="1">
      <w:r w:rsidRPr="00993E37">
        <w:rPr>
          <w:rStyle w:val="Hyperlink"/>
          <w:color w:val="808080" w:themeColor="background1" w:themeShade="80"/>
          <w:sz w:val="16"/>
          <w:szCs w:val="16"/>
        </w:rPr>
        <w:t>www.uhccf.org</w:t>
      </w:r>
    </w:hyperlink>
    <w:r w:rsidRPr="00993E37">
      <w:rPr>
        <w:color w:val="808080" w:themeColor="background1" w:themeShade="80"/>
        <w:sz w:val="16"/>
        <w:szCs w:val="16"/>
      </w:rPr>
      <w:t xml:space="preserve"> </w:t>
    </w:r>
  </w:p>
  <w:p w:rsidR="00993E37" w:rsidRDefault="00993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D6" w:rsidRDefault="002C3AD6" w:rsidP="00993E37">
      <w:r>
        <w:separator/>
      </w:r>
    </w:p>
  </w:footnote>
  <w:footnote w:type="continuationSeparator" w:id="0">
    <w:p w:rsidR="002C3AD6" w:rsidRDefault="002C3AD6" w:rsidP="0099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796"/>
    <w:multiLevelType w:val="hybridMultilevel"/>
    <w:tmpl w:val="24AC3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609B"/>
    <w:multiLevelType w:val="hybridMultilevel"/>
    <w:tmpl w:val="B3741B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0AF"/>
    <w:rsid w:val="000A25F4"/>
    <w:rsid w:val="001977CC"/>
    <w:rsid w:val="002C3AD6"/>
    <w:rsid w:val="003068B3"/>
    <w:rsid w:val="003B2200"/>
    <w:rsid w:val="004534BF"/>
    <w:rsid w:val="004A4AEE"/>
    <w:rsid w:val="00585D78"/>
    <w:rsid w:val="006738D9"/>
    <w:rsid w:val="006E2A01"/>
    <w:rsid w:val="00733718"/>
    <w:rsid w:val="008D60DA"/>
    <w:rsid w:val="00993E37"/>
    <w:rsid w:val="00BA35D4"/>
    <w:rsid w:val="00CB60AF"/>
    <w:rsid w:val="00CD02B2"/>
    <w:rsid w:val="00CE7EFE"/>
    <w:rsid w:val="00D96747"/>
    <w:rsid w:val="00DB3B86"/>
    <w:rsid w:val="00DD3D50"/>
    <w:rsid w:val="00F95816"/>
    <w:rsid w:val="00FC27E8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3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E37"/>
  </w:style>
  <w:style w:type="paragraph" w:styleId="Footer">
    <w:name w:val="footer"/>
    <w:basedOn w:val="Normal"/>
    <w:link w:val="FooterChar"/>
    <w:uiPriority w:val="99"/>
    <w:unhideWhenUsed/>
    <w:rsid w:val="00993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37"/>
  </w:style>
  <w:style w:type="character" w:styleId="Hyperlink">
    <w:name w:val="Hyperlink"/>
    <w:basedOn w:val="DefaultParagraphFont"/>
    <w:uiPriority w:val="99"/>
    <w:unhideWhenUsed/>
    <w:rsid w:val="00993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cc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 Jones</cp:lastModifiedBy>
  <cp:revision>8</cp:revision>
  <cp:lastPrinted>2013-08-11T21:41:00Z</cp:lastPrinted>
  <dcterms:created xsi:type="dcterms:W3CDTF">2012-06-08T20:01:00Z</dcterms:created>
  <dcterms:modified xsi:type="dcterms:W3CDTF">2013-08-11T21:41:00Z</dcterms:modified>
</cp:coreProperties>
</file>